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9"/>
          <w:numId w:val="0"/>
        </w:numPr>
        <w:spacing w:line="560" w:lineRule="exact"/>
        <w:jc w:val="left"/>
        <w:rPr>
          <w:rFonts w:hint="default" w:ascii="方正小标宋简体" w:hAnsi="方正小标宋简体" w:eastAsia="方正小标宋简体" w:cs="方正小标宋简体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28"/>
        </w:rPr>
        <w:t>附件</w:t>
      </w:r>
      <w:r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  <w:t>2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6"/>
          <w:szCs w:val="36"/>
          <w:lang w:val="en-US" w:eastAsia="zh-CN" w:bidi="ar"/>
        </w:rPr>
        <w:t>数字文创作品类参考案例【东汉击鼓说唱陶俑】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default" w:ascii="Times New Roman" w:hAnsi="Times New Roman" w:eastAsia="FangSong_GB2312" w:cs="Times New Roman"/>
          <w:sz w:val="32"/>
          <w:szCs w:val="32"/>
          <w:lang w:val="en-US"/>
        </w:rPr>
      </w:pPr>
      <w:r>
        <w:rPr>
          <w:rFonts w:hint="eastAsia" w:ascii="Times New Roman" w:hAnsi="Times New Roman" w:eastAsia="FangSong_GB2312" w:cs="Times New Roman"/>
          <w:kern w:val="2"/>
          <w:sz w:val="32"/>
          <w:szCs w:val="32"/>
          <w:lang w:val="en-US" w:eastAsia="zh-CN" w:bidi="ar"/>
        </w:rPr>
        <w:t>东汉击鼓说唱陶俑于</w:t>
      </w:r>
      <w:r>
        <w:rPr>
          <w:rFonts w:hint="default" w:ascii="Times New Roman" w:hAnsi="Times New Roman" w:eastAsia="FangSong_GB2312" w:cs="Times New Roman"/>
          <w:kern w:val="2"/>
          <w:sz w:val="32"/>
          <w:szCs w:val="32"/>
          <w:lang w:val="en-US" w:eastAsia="zh-CN" w:bidi="ar"/>
        </w:rPr>
        <w:t>1957</w:t>
      </w:r>
      <w:r>
        <w:rPr>
          <w:rFonts w:hint="eastAsia" w:ascii="Times New Roman" w:hAnsi="Times New Roman" w:eastAsia="FangSong_GB2312" w:cs="Times New Roman"/>
          <w:kern w:val="2"/>
          <w:sz w:val="32"/>
          <w:szCs w:val="32"/>
          <w:lang w:val="en-US" w:eastAsia="zh-CN" w:bidi="ar"/>
        </w:rPr>
        <w:t>年出土于四川省成都市天回山东汉崖墓，为东汉明器，现藏于中国国家博物馆。</w:t>
      </w:r>
      <w:r>
        <w:rPr>
          <w:rFonts w:hint="default" w:ascii="Times New Roman" w:hAnsi="Times New Roman" w:eastAsia="FangSong_GB2312" w:cs="Times New Roman"/>
          <w:kern w:val="2"/>
          <w:sz w:val="32"/>
          <w:szCs w:val="32"/>
          <w:lang w:val="en-US" w:eastAsia="zh-CN" w:bidi="ar"/>
        </w:rPr>
        <w:t xml:space="preserve"> </w:t>
      </w:r>
      <w:r>
        <w:rPr>
          <w:rFonts w:hint="eastAsia" w:ascii="Times New Roman" w:hAnsi="Times New Roman" w:eastAsia="FangSong_GB2312" w:cs="Times New Roman"/>
          <w:kern w:val="2"/>
          <w:sz w:val="32"/>
          <w:szCs w:val="32"/>
          <w:lang w:val="en-US" w:eastAsia="zh-CN" w:bidi="ar"/>
        </w:rPr>
        <w:t>尺寸高</w:t>
      </w:r>
      <w:r>
        <w:rPr>
          <w:rFonts w:hint="default" w:ascii="Times New Roman" w:hAnsi="Times New Roman" w:eastAsia="FangSong_GB2312" w:cs="Times New Roman"/>
          <w:kern w:val="2"/>
          <w:sz w:val="32"/>
          <w:szCs w:val="32"/>
          <w:lang w:val="en-US" w:eastAsia="zh-CN" w:bidi="ar"/>
        </w:rPr>
        <w:t>56</w:t>
      </w:r>
      <w:r>
        <w:rPr>
          <w:rFonts w:hint="eastAsia" w:ascii="Times New Roman" w:hAnsi="Times New Roman" w:eastAsia="FangSong_GB2312" w:cs="Times New Roman"/>
          <w:kern w:val="2"/>
          <w:sz w:val="32"/>
          <w:szCs w:val="32"/>
          <w:lang w:val="en-US" w:eastAsia="zh-CN" w:bidi="ar"/>
        </w:rPr>
        <w:t>厘米，以泥质灰陶制成，头上戴帻，两肩高耸，着裤赤足，左臂环抱一扁鼓，右手举槌欲击，张口嘻笑，神态诙谐，动作夸张，活现一俳优正在说唱的形象。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eastAsia="等线"/>
          <w:b/>
          <w:bCs/>
          <w:sz w:val="36"/>
          <w:szCs w:val="40"/>
          <w:lang w:val="en-US" w:eastAsia="zh-CN"/>
        </w:rPr>
      </w:pPr>
      <w:r>
        <w:rPr>
          <w:rFonts w:hint="eastAsia" w:eastAsia="等线"/>
          <w:b/>
          <w:bCs/>
          <w:sz w:val="36"/>
          <w:szCs w:val="40"/>
          <w:lang w:val="en-US" w:eastAsia="zh-CN"/>
        </w:rPr>
        <w:drawing>
          <wp:inline distT="0" distB="0" distL="114300" distR="114300">
            <wp:extent cx="4439285" cy="5768975"/>
            <wp:effectExtent l="0" t="0" r="18415" b="3175"/>
            <wp:docPr id="13" name="图片 13" descr="9aedb473df76529eb1bfeae02f36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aedb473df76529eb1bfeae02f369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576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等线" w:hAnsi="等线" w:eastAsia="等线" w:cs="宋体"/>
          <w:kern w:val="2"/>
          <w:sz w:val="21"/>
          <w:szCs w:val="22"/>
          <w:lang w:val="en-US" w:eastAsia="zh-CN" w:bidi="ar"/>
        </w:rPr>
      </w:pPr>
      <w:r>
        <w:rPr>
          <w:rFonts w:hint="eastAsia" w:ascii="等线" w:hAnsi="等线" w:eastAsia="等线" w:cs="宋体"/>
          <w:kern w:val="2"/>
          <w:sz w:val="21"/>
          <w:szCs w:val="22"/>
          <w:lang w:val="en-US" w:eastAsia="zh-CN" w:bidi="ar"/>
        </w:rPr>
        <w:drawing>
          <wp:inline distT="0" distB="0" distL="114300" distR="114300">
            <wp:extent cx="5280660" cy="3032760"/>
            <wp:effectExtent l="0" t="0" r="1524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宋体" w:cs="宋体"/>
          <w:kern w:val="2"/>
          <w:sz w:val="21"/>
          <w:szCs w:val="22"/>
          <w:lang w:val="en-US" w:eastAsia="zh-CN" w:bidi="ar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 xml:space="preserve"> 模型建模效果图（一）</w:t>
      </w:r>
    </w:p>
    <w:p>
      <w:pPr>
        <w:keepNext w:val="0"/>
        <w:keepLines w:val="0"/>
        <w:widowControl/>
        <w:suppressLineNumbers w:val="0"/>
        <w:shd w:val="clear" w:color="auto" w:fill="FFFFFF"/>
        <w:spacing w:before="0" w:beforeAutospacing="0" w:after="0" w:afterAutospacing="0" w:line="420" w:lineRule="atLeast"/>
        <w:ind w:left="0" w:right="0"/>
        <w:jc w:val="center"/>
        <w:rPr>
          <w:rFonts w:hint="eastAsia" w:ascii="等线" w:hAnsi="等线" w:eastAsia="等线" w:cs="宋体"/>
          <w:kern w:val="2"/>
          <w:sz w:val="21"/>
          <w:szCs w:val="22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宋体"/>
          <w:kern w:val="2"/>
          <w:sz w:val="21"/>
          <w:szCs w:val="22"/>
          <w:shd w:val="clear" w:color="auto" w:fill="FFFFFF"/>
          <w:lang w:val="en-US" w:eastAsia="zh-CN" w:bidi="ar"/>
        </w:rPr>
        <w:drawing>
          <wp:inline distT="0" distB="0" distL="114300" distR="114300">
            <wp:extent cx="5006340" cy="3657600"/>
            <wp:effectExtent l="0" t="0" r="381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rcRect r="1556" b="9857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color="auto" w:fill="FFFFFF"/>
        <w:spacing w:before="0" w:beforeAutospacing="0" w:after="0" w:afterAutospacing="0" w:line="420" w:lineRule="atLeast"/>
        <w:ind w:left="0" w:right="0"/>
        <w:jc w:val="center"/>
        <w:rPr>
          <w:rFonts w:hint="eastAsia" w:ascii="等线" w:hAnsi="等线" w:eastAsia="宋体" w:cs="宋体"/>
          <w:kern w:val="2"/>
          <w:sz w:val="21"/>
          <w:szCs w:val="22"/>
          <w:shd w:val="clear" w:color="auto" w:fill="FFFFFF"/>
          <w:lang w:val="en-US" w:eastAsia="zh-CN" w:bidi="ar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 xml:space="preserve"> 模型建模效果图（二）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宋体"/>
          <w:kern w:val="2"/>
          <w:sz w:val="21"/>
          <w:szCs w:val="22"/>
          <w:lang w:val="en-US" w:eastAsia="zh-CN" w:bidi="ar"/>
        </w:rPr>
      </w:pPr>
      <w:r>
        <w:rPr>
          <w:rFonts w:hint="eastAsia" w:ascii="等线" w:hAnsi="等线" w:eastAsia="等线" w:cs="宋体"/>
          <w:kern w:val="2"/>
          <w:sz w:val="21"/>
          <w:szCs w:val="22"/>
          <w:lang w:val="en-US" w:eastAsia="zh-CN" w:bidi="ar"/>
        </w:rPr>
        <w:drawing>
          <wp:inline distT="0" distB="0" distL="114300" distR="114300">
            <wp:extent cx="4975225" cy="3947160"/>
            <wp:effectExtent l="0" t="0" r="15875" b="1524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宋体" w:cs="宋体"/>
          <w:kern w:val="2"/>
          <w:sz w:val="21"/>
          <w:szCs w:val="22"/>
          <w:lang w:val="en-US" w:eastAsia="zh-CN" w:bidi="ar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eastAsia="zh-CN"/>
        </w:rPr>
        <w:t xml:space="preserve"> 模型渲染效果图（一）</w:t>
      </w:r>
    </w:p>
    <w:p>
      <w:pPr>
        <w:keepNext w:val="0"/>
        <w:keepLines w:val="0"/>
        <w:widowControl/>
        <w:suppressLineNumbers w:val="0"/>
        <w:shd w:val="clear" w:color="auto" w:fill="FFFFFF"/>
        <w:spacing w:before="0" w:beforeAutospacing="0" w:after="0" w:afterAutospacing="0" w:line="420" w:lineRule="atLeast"/>
        <w:ind w:left="0" w:right="0"/>
        <w:jc w:val="center"/>
        <w:rPr>
          <w:rFonts w:hint="default" w:ascii="Segoe UI" w:hAnsi="Segoe UI" w:eastAsia="宋体" w:cs="Segoe UI"/>
          <w:b/>
          <w:bCs w:val="0"/>
          <w:color w:val="333333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Segoe UI" w:hAnsi="Segoe UI" w:eastAsia="宋体" w:cs="Segoe UI"/>
          <w:b/>
          <w:bCs w:val="0"/>
          <w:color w:val="333333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151755" cy="3632835"/>
            <wp:effectExtent l="0" t="0" r="10795" b="5715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bookmarkStart w:id="0" w:name="_GoBack"/>
      <w:bookmarkEnd w:id="0"/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eastAsia="zh-CN"/>
        </w:rPr>
        <w:t xml:space="preserve"> 模型渲染效果图（二）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B8E64B39-5F81-4693-B52E-D7A63E0300A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5CA499E0-2D61-479B-9F42-16571CD79CF4}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A6CA7655-747F-474A-BF88-9465E2404614}"/>
  </w:font>
  <w:font w:name="FangSong_GB2312">
    <w:altName w:val="仿宋"/>
    <w:panose1 w:val="02010609060101010101"/>
    <w:charset w:val="86"/>
    <w:family w:val="modern"/>
    <w:pitch w:val="default"/>
    <w:sig w:usb0="00000000" w:usb1="00000000" w:usb2="00000010" w:usb3="00000000" w:csb0="00040000" w:csb1="00000000"/>
    <w:embedRegular r:id="rId4" w:fontKey="{902951FD-55B3-40C2-BBDA-71AEE9531930}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  <w:embedRegular r:id="rId5" w:fontKey="{E3CFC68D-F932-40E1-A4AB-E66D4B25CEE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3MzY3MzUzMWY1OGQ1ODAzYWM3NDBmZDhkZjFkMGQifQ=="/>
  </w:docVars>
  <w:rsids>
    <w:rsidRoot w:val="095B57C1"/>
    <w:rsid w:val="095B5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2023-10-23T01:48:00Z</dcterms:created>
  <dc:creator>Su Shaodan</dc:creator>
  <cp:lastModifiedBy>Su Shaodan</cp:lastModifiedBy>
  <dcterms:modified xsi:type="dcterms:W3CDTF">2023-10-23T01:48:33Z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1D298FB99BFE4F8D931F41F12B143C6E_11</vt:lpwstr>
  </property>
</Properties>
</file>